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Pr="00DB686B" w:rsidRDefault="00DB686B" w:rsidP="00710597">
      <w:pPr>
        <w:jc w:val="center"/>
        <w:rPr>
          <w:rFonts w:ascii="Times New Roman" w:hAnsi="Times New Roman" w:cs="Times New Roman"/>
          <w:sz w:val="24"/>
          <w:szCs w:val="24"/>
        </w:rPr>
      </w:pPr>
      <w:r w:rsidRPr="00DB686B">
        <w:rPr>
          <w:rFonts w:ascii="Times New Roman" w:hAnsi="Times New Roman" w:cs="Times New Roman"/>
          <w:sz w:val="24"/>
          <w:szCs w:val="24"/>
        </w:rPr>
        <w:t xml:space="preserve">Discussion </w:t>
      </w:r>
    </w:p>
    <w:p w:rsidR="00DB686B" w:rsidRPr="00DB686B" w:rsidRDefault="00DB686B" w:rsidP="00710597">
      <w:pPr>
        <w:jc w:val="center"/>
        <w:rPr>
          <w:rFonts w:ascii="Times New Roman" w:hAnsi="Times New Roman" w:cs="Times New Roman"/>
          <w:sz w:val="24"/>
          <w:szCs w:val="24"/>
        </w:rPr>
      </w:pPr>
      <w:r w:rsidRPr="00DB686B">
        <w:rPr>
          <w:rFonts w:ascii="Times New Roman" w:hAnsi="Times New Roman" w:cs="Times New Roman"/>
          <w:sz w:val="24"/>
          <w:szCs w:val="24"/>
        </w:rPr>
        <w:t>Student’s Name</w:t>
      </w:r>
    </w:p>
    <w:p w:rsidR="00DB686B" w:rsidRPr="00DB686B" w:rsidRDefault="00DB686B" w:rsidP="00710597">
      <w:pPr>
        <w:jc w:val="center"/>
        <w:rPr>
          <w:rFonts w:ascii="Times New Roman" w:hAnsi="Times New Roman" w:cs="Times New Roman"/>
          <w:sz w:val="24"/>
          <w:szCs w:val="24"/>
        </w:rPr>
      </w:pPr>
      <w:r w:rsidRPr="00DB686B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DB686B" w:rsidRPr="00DB686B" w:rsidRDefault="00DB686B" w:rsidP="00710597">
      <w:pPr>
        <w:jc w:val="center"/>
        <w:rPr>
          <w:rFonts w:ascii="Times New Roman" w:hAnsi="Times New Roman" w:cs="Times New Roman"/>
          <w:sz w:val="24"/>
          <w:szCs w:val="24"/>
        </w:rPr>
      </w:pPr>
      <w:r w:rsidRPr="00DB686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DB686B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DB686B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DB686B" w:rsidRDefault="00DB686B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8F8" w:rsidRPr="00710597" w:rsidRDefault="008833CC" w:rsidP="0071059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597">
        <w:rPr>
          <w:rFonts w:ascii="Times New Roman" w:hAnsi="Times New Roman" w:cs="Times New Roman"/>
          <w:b/>
          <w:sz w:val="24"/>
          <w:szCs w:val="24"/>
        </w:rPr>
        <w:lastRenderedPageBreak/>
        <w:t>Discussion</w:t>
      </w:r>
    </w:p>
    <w:p w:rsidR="00AB48EC" w:rsidRDefault="008833CC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710597">
        <w:rPr>
          <w:rFonts w:ascii="Times New Roman" w:hAnsi="Times New Roman" w:cs="Times New Roman"/>
          <w:sz w:val="24"/>
          <w:szCs w:val="24"/>
        </w:rPr>
        <w:t>This is likely to be a scam because when returns are very high, the money is not safe, and the investment will have a high risk. Ideally, when the money is safe, returns will also be low and vice versa. Due to this reason, this is most likely to be a scam.</w:t>
      </w:r>
      <w:r w:rsidRPr="00710597">
        <w:rPr>
          <w:rFonts w:ascii="Times New Roman" w:hAnsi="Times New Roman" w:cs="Times New Roman"/>
          <w:sz w:val="24"/>
          <w:szCs w:val="24"/>
        </w:rPr>
        <w:t xml:space="preserve">  </w:t>
      </w:r>
      <w:r w:rsidR="00BC4573" w:rsidRPr="00710597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449FE" w:rsidRPr="00710597">
        <w:rPr>
          <w:rFonts w:ascii="Times New Roman" w:hAnsi="Times New Roman" w:cs="Times New Roman"/>
          <w:sz w:val="24"/>
          <w:szCs w:val="24"/>
        </w:rPr>
        <w:t xml:space="preserve">the </w:t>
      </w:r>
      <w:r w:rsidR="00BC4573" w:rsidRPr="00710597">
        <w:rPr>
          <w:rFonts w:ascii="Times New Roman" w:hAnsi="Times New Roman" w:cs="Times New Roman"/>
          <w:sz w:val="24"/>
          <w:szCs w:val="24"/>
        </w:rPr>
        <w:t>risk-return tradeoff principle, i</w:t>
      </w:r>
      <w:r w:rsidRPr="00710597">
        <w:rPr>
          <w:rFonts w:ascii="Times New Roman" w:hAnsi="Times New Roman" w:cs="Times New Roman"/>
          <w:sz w:val="24"/>
          <w:szCs w:val="24"/>
        </w:rPr>
        <w:t>ndividuals associate low levels of uncertainty with low potential returns an</w:t>
      </w:r>
      <w:r w:rsidR="00B71333">
        <w:rPr>
          <w:rFonts w:ascii="Times New Roman" w:hAnsi="Times New Roman" w:cs="Times New Roman"/>
          <w:sz w:val="24"/>
          <w:szCs w:val="24"/>
        </w:rPr>
        <w:t>d high levels of uncertainty (</w:t>
      </w:r>
      <w:r w:rsidRPr="00710597">
        <w:rPr>
          <w:rFonts w:ascii="Times New Roman" w:hAnsi="Times New Roman" w:cs="Times New Roman"/>
          <w:sz w:val="24"/>
          <w:szCs w:val="24"/>
        </w:rPr>
        <w:t>risk</w:t>
      </w:r>
      <w:r w:rsidR="00B71333">
        <w:rPr>
          <w:rFonts w:ascii="Times New Roman" w:hAnsi="Times New Roman" w:cs="Times New Roman"/>
          <w:sz w:val="24"/>
          <w:szCs w:val="24"/>
        </w:rPr>
        <w:t>)</w:t>
      </w:r>
      <w:r w:rsidRPr="00710597">
        <w:rPr>
          <w:rFonts w:ascii="Times New Roman" w:hAnsi="Times New Roman" w:cs="Times New Roman"/>
          <w:sz w:val="24"/>
          <w:szCs w:val="24"/>
        </w:rPr>
        <w:t xml:space="preserve"> with high potential returns</w:t>
      </w:r>
      <w:r w:rsidR="0021763B" w:rsidRPr="0021763B">
        <w:rPr>
          <w:rFonts w:ascii="Times New Roman" w:hAnsi="Times New Roman" w:cs="Times New Roman"/>
          <w:sz w:val="24"/>
          <w:szCs w:val="24"/>
        </w:rPr>
        <w:t xml:space="preserve"> </w:t>
      </w:r>
      <w:r w:rsidR="0021763B">
        <w:rPr>
          <w:rFonts w:ascii="Times New Roman" w:hAnsi="Times New Roman" w:cs="Times New Roman"/>
          <w:sz w:val="24"/>
          <w:szCs w:val="24"/>
        </w:rPr>
        <w:t xml:space="preserve">(Wang &amp; Khan, </w:t>
      </w:r>
      <w:r w:rsidR="0021763B" w:rsidRPr="0021763B">
        <w:rPr>
          <w:rFonts w:ascii="Times New Roman" w:hAnsi="Times New Roman" w:cs="Times New Roman"/>
          <w:sz w:val="24"/>
          <w:szCs w:val="24"/>
        </w:rPr>
        <w:t>2017)</w:t>
      </w:r>
      <w:r w:rsidRPr="0021763B">
        <w:rPr>
          <w:rFonts w:ascii="Times New Roman" w:hAnsi="Times New Roman" w:cs="Times New Roman"/>
          <w:sz w:val="24"/>
          <w:szCs w:val="24"/>
        </w:rPr>
        <w:t>.</w:t>
      </w:r>
      <w:r w:rsidRPr="00710597">
        <w:rPr>
          <w:rFonts w:ascii="Times New Roman" w:hAnsi="Times New Roman" w:cs="Times New Roman"/>
          <w:sz w:val="24"/>
          <w:szCs w:val="24"/>
        </w:rPr>
        <w:t xml:space="preserve"> </w:t>
      </w:r>
      <w:r w:rsidR="00BC4573" w:rsidRPr="00710597">
        <w:rPr>
          <w:rFonts w:ascii="Times New Roman" w:hAnsi="Times New Roman" w:cs="Times New Roman"/>
          <w:sz w:val="24"/>
          <w:szCs w:val="24"/>
        </w:rPr>
        <w:t xml:space="preserve">This means that </w:t>
      </w:r>
      <w:r w:rsidR="00271708">
        <w:rPr>
          <w:rFonts w:ascii="Times New Roman" w:hAnsi="Times New Roman" w:cs="Times New Roman"/>
          <w:sz w:val="24"/>
          <w:szCs w:val="24"/>
        </w:rPr>
        <w:t xml:space="preserve">invested money only gives </w:t>
      </w:r>
      <w:r w:rsidR="00271708" w:rsidRPr="00710597">
        <w:rPr>
          <w:rFonts w:ascii="Times New Roman" w:hAnsi="Times New Roman" w:cs="Times New Roman"/>
          <w:sz w:val="24"/>
          <w:szCs w:val="24"/>
        </w:rPr>
        <w:t>higher</w:t>
      </w:r>
      <w:r w:rsidR="00271708">
        <w:rPr>
          <w:rFonts w:ascii="Times New Roman" w:hAnsi="Times New Roman" w:cs="Times New Roman"/>
          <w:sz w:val="24"/>
          <w:szCs w:val="24"/>
        </w:rPr>
        <w:t xml:space="preserve"> profits </w:t>
      </w:r>
      <w:r w:rsidRPr="00710597">
        <w:rPr>
          <w:rFonts w:ascii="Times New Roman" w:hAnsi="Times New Roman" w:cs="Times New Roman"/>
          <w:sz w:val="24"/>
          <w:szCs w:val="24"/>
        </w:rPr>
        <w:t>if the</w:t>
      </w:r>
      <w:r w:rsidRPr="00710597">
        <w:rPr>
          <w:rFonts w:ascii="Times New Roman" w:hAnsi="Times New Roman" w:cs="Times New Roman"/>
          <w:sz w:val="24"/>
          <w:szCs w:val="24"/>
        </w:rPr>
        <w:t xml:space="preserve"> investor</w:t>
      </w:r>
      <w:r w:rsidR="00271708">
        <w:rPr>
          <w:rFonts w:ascii="Times New Roman" w:hAnsi="Times New Roman" w:cs="Times New Roman"/>
          <w:sz w:val="24"/>
          <w:szCs w:val="24"/>
        </w:rPr>
        <w:t xml:space="preserve">s </w:t>
      </w:r>
      <w:r w:rsidRPr="00710597">
        <w:rPr>
          <w:rFonts w:ascii="Times New Roman" w:hAnsi="Times New Roman" w:cs="Times New Roman"/>
          <w:sz w:val="24"/>
          <w:szCs w:val="24"/>
        </w:rPr>
        <w:t xml:space="preserve">accept a higher possibility of losses. In other words, the potential return rises with an increase in risk. </w:t>
      </w:r>
      <w:r w:rsidR="00BC4573" w:rsidRPr="00710597">
        <w:rPr>
          <w:rFonts w:ascii="Times New Roman" w:hAnsi="Times New Roman" w:cs="Times New Roman"/>
          <w:sz w:val="24"/>
          <w:szCs w:val="24"/>
        </w:rPr>
        <w:t>When you have a risky investment, it means you risk losing everything, but on the other hand, the amount that you could get as returns is very high. Risk-return tradeoff is used by investors as a component of investment decisions and</w:t>
      </w:r>
      <w:r w:rsidR="0021763B">
        <w:rPr>
          <w:rFonts w:ascii="Times New Roman" w:hAnsi="Times New Roman" w:cs="Times New Roman"/>
          <w:sz w:val="24"/>
          <w:szCs w:val="24"/>
        </w:rPr>
        <w:t xml:space="preserve"> for assessing their portfolios (Barroso &amp; Maio, </w:t>
      </w:r>
      <w:r w:rsidR="0021763B" w:rsidRPr="0021763B">
        <w:rPr>
          <w:rFonts w:ascii="Times New Roman" w:hAnsi="Times New Roman" w:cs="Times New Roman"/>
          <w:sz w:val="24"/>
          <w:szCs w:val="24"/>
        </w:rPr>
        <w:t xml:space="preserve">2019). </w:t>
      </w:r>
      <w:r w:rsidR="00BC4573" w:rsidRPr="00710597">
        <w:rPr>
          <w:rFonts w:ascii="Times New Roman" w:hAnsi="Times New Roman" w:cs="Times New Roman"/>
          <w:sz w:val="24"/>
          <w:szCs w:val="24"/>
        </w:rPr>
        <w:t xml:space="preserve"> The risk-return tradeoff means that someone's money cannot be safe </w:t>
      </w:r>
      <w:r w:rsidR="002C4188" w:rsidRPr="00710597">
        <w:rPr>
          <w:rFonts w:ascii="Times New Roman" w:hAnsi="Times New Roman" w:cs="Times New Roman"/>
          <w:sz w:val="24"/>
          <w:szCs w:val="24"/>
        </w:rPr>
        <w:t xml:space="preserve">when the returns are very high. Thus, the case presented above is likely to be a scam because when returns are very high, the money is not safe. </w:t>
      </w: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Default="00F452E1" w:rsidP="00710597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F452E1" w:rsidRPr="00F452E1" w:rsidRDefault="00F452E1" w:rsidP="00F452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52E1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452E1" w:rsidRDefault="00F452E1" w:rsidP="00DB686B">
      <w:pPr>
        <w:rPr>
          <w:rFonts w:ascii="Times New Roman" w:hAnsi="Times New Roman" w:cs="Times New Roman"/>
          <w:sz w:val="24"/>
          <w:szCs w:val="24"/>
        </w:rPr>
      </w:pPr>
      <w:r w:rsidRPr="00F452E1">
        <w:rPr>
          <w:rFonts w:ascii="Times New Roman" w:hAnsi="Times New Roman" w:cs="Times New Roman"/>
          <w:sz w:val="24"/>
          <w:szCs w:val="24"/>
        </w:rPr>
        <w:t>Barroso, P., &amp; Maio, P. F. (2019). The risk-return tradeoff among equity factors. Available at SSRN 2909085.</w:t>
      </w:r>
    </w:p>
    <w:p w:rsidR="00F452E1" w:rsidRPr="00710597" w:rsidRDefault="00F452E1" w:rsidP="00DB686B">
      <w:pPr>
        <w:rPr>
          <w:rFonts w:ascii="Times New Roman" w:hAnsi="Times New Roman" w:cs="Times New Roman"/>
          <w:sz w:val="24"/>
          <w:szCs w:val="24"/>
        </w:rPr>
      </w:pPr>
      <w:r w:rsidRPr="00F452E1">
        <w:rPr>
          <w:rFonts w:ascii="Times New Roman" w:hAnsi="Times New Roman" w:cs="Times New Roman"/>
          <w:sz w:val="24"/>
          <w:szCs w:val="24"/>
        </w:rPr>
        <w:t>Wang, Z., &amp; Khan, M. M. (2017). Market states and the risk-return tradeoff. The Quarterly Review of Economics and Finance, 65, 314-327.</w:t>
      </w:r>
    </w:p>
    <w:sectPr w:rsidR="00F452E1" w:rsidRPr="007105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3CC" w:rsidRDefault="008833CC" w:rsidP="00ED155C">
      <w:pPr>
        <w:spacing w:after="0" w:line="240" w:lineRule="auto"/>
      </w:pPr>
      <w:r>
        <w:separator/>
      </w:r>
    </w:p>
  </w:endnote>
  <w:endnote w:type="continuationSeparator" w:id="0">
    <w:p w:rsidR="008833CC" w:rsidRDefault="008833CC" w:rsidP="00ED1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3CC" w:rsidRDefault="008833CC" w:rsidP="00ED155C">
      <w:pPr>
        <w:spacing w:after="0" w:line="240" w:lineRule="auto"/>
      </w:pPr>
      <w:r>
        <w:separator/>
      </w:r>
    </w:p>
  </w:footnote>
  <w:footnote w:type="continuationSeparator" w:id="0">
    <w:p w:rsidR="008833CC" w:rsidRDefault="008833CC" w:rsidP="00ED1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32170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D155C" w:rsidRPr="00ED155C" w:rsidRDefault="00ED155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D15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155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D15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ED155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D155C" w:rsidRDefault="00ED15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038"/>
    <w:rsid w:val="0021763B"/>
    <w:rsid w:val="00271708"/>
    <w:rsid w:val="002C4188"/>
    <w:rsid w:val="006449FE"/>
    <w:rsid w:val="006D5C29"/>
    <w:rsid w:val="00710597"/>
    <w:rsid w:val="007148F8"/>
    <w:rsid w:val="008833CC"/>
    <w:rsid w:val="009E0F5F"/>
    <w:rsid w:val="00AB48EC"/>
    <w:rsid w:val="00B61A40"/>
    <w:rsid w:val="00B71333"/>
    <w:rsid w:val="00BC4573"/>
    <w:rsid w:val="00DB686B"/>
    <w:rsid w:val="00E46038"/>
    <w:rsid w:val="00ED155C"/>
    <w:rsid w:val="00F03894"/>
    <w:rsid w:val="00F4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43174"/>
  <w15:chartTrackingRefBased/>
  <w15:docId w15:val="{F8D99C20-5FC4-418B-86B5-6A3B4C34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15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155C"/>
  </w:style>
  <w:style w:type="paragraph" w:styleId="Footer">
    <w:name w:val="footer"/>
    <w:basedOn w:val="Normal"/>
    <w:link w:val="FooterChar"/>
    <w:uiPriority w:val="99"/>
    <w:unhideWhenUsed/>
    <w:rsid w:val="00ED15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15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</cp:revision>
  <dcterms:created xsi:type="dcterms:W3CDTF">2020-10-07T07:23:00Z</dcterms:created>
  <dcterms:modified xsi:type="dcterms:W3CDTF">2020-10-07T14:29:00Z</dcterms:modified>
</cp:coreProperties>
</file>